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B4E7E49"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4F7629">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5451E6" w:rsidRDefault="007F0462" w:rsidP="00BC5A65">
      <w:pPr>
        <w:pStyle w:val="Heading2"/>
        <w:spacing w:before="0"/>
        <w:rPr>
          <w:b/>
          <w:bCs/>
          <w:sz w:val="18"/>
          <w:szCs w:val="18"/>
        </w:rPr>
      </w:pPr>
      <w:r w:rsidRPr="005451E6">
        <w:rPr>
          <w:b/>
          <w:bCs/>
          <w:sz w:val="18"/>
          <w:szCs w:val="18"/>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3010AEBD"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20E13170"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22EFD144" w14:textId="77777777" w:rsidR="007862AA" w:rsidRPr="00E02AEF" w:rsidRDefault="007862AA" w:rsidP="007862AA">
      <w:pPr>
        <w:pStyle w:val="NoSpacing"/>
        <w:spacing w:before="0"/>
        <w:rPr>
          <w:sz w:val="16"/>
          <w:szCs w:val="16"/>
        </w:rPr>
      </w:pPr>
      <w:r>
        <w:rPr>
          <w:sz w:val="16"/>
          <w:szCs w:val="16"/>
        </w:rPr>
        <w:t>___</w:t>
      </w:r>
      <w:r w:rsidRPr="00E02AEF">
        <w:rPr>
          <w:sz w:val="16"/>
          <w:szCs w:val="16"/>
        </w:rPr>
        <w:t>BOT2800 Plants &amp; Society</w:t>
      </w:r>
      <w:r w:rsidRPr="00E02AEF">
        <w:rPr>
          <w:sz w:val="16"/>
          <w:szCs w:val="16"/>
        </w:rPr>
        <w:tab/>
      </w:r>
      <w:r>
        <w:rPr>
          <w:sz w:val="16"/>
          <w:szCs w:val="16"/>
        </w:rPr>
        <w:tab/>
      </w:r>
      <w:r w:rsidRPr="00E02AEF">
        <w:rPr>
          <w:sz w:val="16"/>
          <w:szCs w:val="16"/>
        </w:rPr>
        <w:t>3</w:t>
      </w:r>
    </w:p>
    <w:p w14:paraId="653BE4E2" w14:textId="77777777" w:rsidR="007862AA" w:rsidRPr="00E02AEF" w:rsidRDefault="007862AA" w:rsidP="007862AA">
      <w:pPr>
        <w:pStyle w:val="NoSpacing"/>
        <w:spacing w:before="0"/>
        <w:rPr>
          <w:sz w:val="16"/>
          <w:szCs w:val="16"/>
        </w:rPr>
      </w:pPr>
      <w:r>
        <w:rPr>
          <w:sz w:val="16"/>
          <w:szCs w:val="16"/>
        </w:rPr>
        <w:t>___</w:t>
      </w:r>
      <w:r w:rsidRPr="00E02AEF">
        <w:rPr>
          <w:sz w:val="16"/>
          <w:szCs w:val="16"/>
        </w:rPr>
        <w:t>BSC1005 General Biological Science●</w:t>
      </w:r>
      <w:r w:rsidRPr="00E02AEF">
        <w:rPr>
          <w:sz w:val="16"/>
          <w:szCs w:val="16"/>
        </w:rPr>
        <w:tab/>
        <w:t>3</w:t>
      </w:r>
    </w:p>
    <w:p w14:paraId="45C8A15F" w14:textId="77777777" w:rsidR="007862AA" w:rsidRPr="00E02AEF" w:rsidRDefault="007862AA" w:rsidP="007862AA">
      <w:pPr>
        <w:pStyle w:val="NoSpacing"/>
        <w:spacing w:before="0"/>
        <w:rPr>
          <w:sz w:val="16"/>
          <w:szCs w:val="16"/>
        </w:rPr>
      </w:pPr>
      <w:r>
        <w:rPr>
          <w:sz w:val="16"/>
          <w:szCs w:val="16"/>
        </w:rPr>
        <w:t>___</w:t>
      </w:r>
      <w:r w:rsidRPr="00E02AEF">
        <w:rPr>
          <w:sz w:val="16"/>
          <w:szCs w:val="16"/>
        </w:rPr>
        <w:t>BSC1020 Human Biology</w:t>
      </w:r>
      <w:r w:rsidRPr="00E02AEF">
        <w:rPr>
          <w:sz w:val="16"/>
          <w:szCs w:val="16"/>
        </w:rPr>
        <w:tab/>
      </w:r>
      <w:r>
        <w:rPr>
          <w:sz w:val="16"/>
          <w:szCs w:val="16"/>
        </w:rPr>
        <w:tab/>
      </w:r>
      <w:r w:rsidRPr="00E02AEF">
        <w:rPr>
          <w:sz w:val="16"/>
          <w:szCs w:val="16"/>
        </w:rPr>
        <w:t>3</w:t>
      </w:r>
    </w:p>
    <w:p w14:paraId="3CE3893C" w14:textId="77777777" w:rsidR="007862AA" w:rsidRPr="00E02AEF" w:rsidRDefault="007862AA" w:rsidP="007862AA">
      <w:pPr>
        <w:pStyle w:val="NoSpacing"/>
        <w:spacing w:before="0"/>
        <w:rPr>
          <w:sz w:val="16"/>
          <w:szCs w:val="16"/>
        </w:rPr>
      </w:pPr>
      <w:r>
        <w:rPr>
          <w:sz w:val="16"/>
          <w:szCs w:val="16"/>
        </w:rPr>
        <w:t>___</w:t>
      </w:r>
      <w:r w:rsidRPr="00E02AEF">
        <w:rPr>
          <w:sz w:val="16"/>
          <w:szCs w:val="16"/>
        </w:rPr>
        <w:t>BSC2010 Biology for Science Majors I●+</w:t>
      </w:r>
      <w:r w:rsidRPr="00E02AEF">
        <w:rPr>
          <w:sz w:val="16"/>
          <w:szCs w:val="16"/>
        </w:rPr>
        <w:tab/>
        <w:t>3</w:t>
      </w:r>
    </w:p>
    <w:p w14:paraId="0014A6D5" w14:textId="77777777" w:rsidR="007862AA" w:rsidRPr="00E02AEF" w:rsidRDefault="007862AA" w:rsidP="007862AA">
      <w:pPr>
        <w:pStyle w:val="NoSpacing"/>
        <w:spacing w:before="0"/>
        <w:rPr>
          <w:sz w:val="16"/>
          <w:szCs w:val="16"/>
        </w:rPr>
      </w:pPr>
      <w:r>
        <w:rPr>
          <w:sz w:val="16"/>
          <w:szCs w:val="16"/>
        </w:rPr>
        <w:t>___</w:t>
      </w:r>
      <w:r w:rsidRPr="00E02AEF">
        <w:rPr>
          <w:sz w:val="16"/>
          <w:szCs w:val="16"/>
        </w:rPr>
        <w:t>BSC2085 Anatomy &amp; Physiology I●+</w:t>
      </w:r>
      <w:r w:rsidRPr="00E02AEF">
        <w:rPr>
          <w:sz w:val="16"/>
          <w:szCs w:val="16"/>
        </w:rPr>
        <w:tab/>
        <w:t>3</w:t>
      </w:r>
    </w:p>
    <w:p w14:paraId="3350D94D" w14:textId="77777777" w:rsidR="007862AA" w:rsidRPr="000464DA" w:rsidRDefault="007862AA" w:rsidP="007862AA">
      <w:pPr>
        <w:pStyle w:val="NoSpacing"/>
        <w:spacing w:before="0"/>
        <w:rPr>
          <w:sz w:val="16"/>
          <w:szCs w:val="16"/>
        </w:rPr>
      </w:pPr>
      <w:r>
        <w:rPr>
          <w:sz w:val="16"/>
          <w:szCs w:val="16"/>
        </w:rPr>
        <w:t>___</w:t>
      </w:r>
      <w:r w:rsidRPr="00E02AEF">
        <w:rPr>
          <w:sz w:val="16"/>
          <w:szCs w:val="16"/>
        </w:rPr>
        <w:t>BSC2311 Introduction to Marine Biology</w:t>
      </w:r>
      <w:r w:rsidRPr="00E02AEF">
        <w:rPr>
          <w:sz w:val="16"/>
          <w:szCs w:val="16"/>
        </w:rPr>
        <w:tab/>
        <w:t>3</w:t>
      </w:r>
    </w:p>
    <w:p w14:paraId="73A7CBB2" w14:textId="78516CB2" w:rsidR="007F0462" w:rsidRPr="005451E6" w:rsidRDefault="007F0462" w:rsidP="00BC5A65">
      <w:pPr>
        <w:pStyle w:val="Heading2"/>
        <w:spacing w:before="0"/>
        <w:rPr>
          <w:b/>
          <w:bCs/>
          <w:sz w:val="18"/>
          <w:szCs w:val="18"/>
        </w:rPr>
      </w:pPr>
      <w:r w:rsidRPr="005451E6">
        <w:rPr>
          <w:b/>
          <w:bCs/>
          <w:sz w:val="18"/>
          <w:szCs w:val="18"/>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258B813"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209A65CE"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5E404C74" w14:textId="77777777" w:rsidR="00D71358" w:rsidRPr="00AE7CD5" w:rsidRDefault="00D71358" w:rsidP="00D71358">
      <w:pPr>
        <w:pStyle w:val="Heading4"/>
        <w:spacing w:before="0"/>
        <w:rPr>
          <w:sz w:val="16"/>
          <w:szCs w:val="16"/>
        </w:rPr>
      </w:pPr>
      <w:r w:rsidRPr="00AE7CD5">
        <w:rPr>
          <w:sz w:val="16"/>
          <w:szCs w:val="16"/>
        </w:rPr>
        <w:t>U.S.</w:t>
      </w:r>
    </w:p>
    <w:p w14:paraId="63C1ECF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1AC65A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1D0B4448" w14:textId="77777777" w:rsidR="00D71358" w:rsidRPr="00AE7CD5" w:rsidRDefault="00D71358" w:rsidP="00D71358">
      <w:pPr>
        <w:pStyle w:val="Heading4"/>
        <w:spacing w:before="0"/>
        <w:rPr>
          <w:sz w:val="16"/>
          <w:szCs w:val="16"/>
        </w:rPr>
      </w:pPr>
      <w:r w:rsidRPr="00AE7CD5">
        <w:rPr>
          <w:sz w:val="16"/>
          <w:szCs w:val="16"/>
        </w:rPr>
        <w:t>Global</w:t>
      </w:r>
    </w:p>
    <w:p w14:paraId="54472EEF" w14:textId="77777777" w:rsidR="00D71358" w:rsidRPr="00AE7CD5" w:rsidRDefault="00D71358" w:rsidP="00D71358">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7466238" w14:textId="24227C77" w:rsidR="00942BA3" w:rsidRDefault="00D71358" w:rsidP="00D71358">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03FBDD3F" w14:textId="77777777" w:rsidR="00A367A0" w:rsidRPr="005451E6" w:rsidRDefault="00A367A0" w:rsidP="00A367A0">
      <w:pPr>
        <w:pStyle w:val="Heading1"/>
        <w:jc w:val="center"/>
        <w:rPr>
          <w:b/>
          <w:bCs/>
          <w:sz w:val="18"/>
          <w:szCs w:val="18"/>
        </w:rPr>
      </w:pPr>
      <w:r w:rsidRPr="005451E6">
        <w:rPr>
          <w:b/>
          <w:bCs/>
          <w:sz w:val="18"/>
          <w:szCs w:val="18"/>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56FD5650" w14:textId="77777777" w:rsidR="00A367A0" w:rsidRDefault="00A367A0" w:rsidP="00A367A0">
      <w:pPr>
        <w:pStyle w:val="NoSpacing"/>
        <w:spacing w:before="0"/>
        <w:rPr>
          <w:sz w:val="16"/>
          <w:szCs w:val="16"/>
        </w:rPr>
      </w:pPr>
      <w:r w:rsidRPr="00A202A3">
        <w:rPr>
          <w:sz w:val="16"/>
          <w:szCs w:val="16"/>
        </w:rPr>
        <w:t>@= Course meets Civic Literacy Requirement</w:t>
      </w:r>
    </w:p>
    <w:p w14:paraId="21A3401D" w14:textId="77777777" w:rsidR="004B6878" w:rsidRDefault="004B6878" w:rsidP="00A367A0">
      <w:pPr>
        <w:pStyle w:val="NoSpacing"/>
        <w:spacing w:before="0"/>
        <w:rPr>
          <w:sz w:val="16"/>
          <w:szCs w:val="16"/>
        </w:rPr>
      </w:pPr>
    </w:p>
    <w:p w14:paraId="2C816691" w14:textId="77777777" w:rsidR="004B6878" w:rsidRDefault="004B6878" w:rsidP="00A367A0">
      <w:pPr>
        <w:pStyle w:val="NoSpacing"/>
        <w:spacing w:before="0"/>
        <w:rPr>
          <w:sz w:val="16"/>
          <w:szCs w:val="16"/>
        </w:rPr>
      </w:pPr>
    </w:p>
    <w:p w14:paraId="7F4A3447" w14:textId="58E3DA88"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5451E6">
        <w:rPr>
          <w:b/>
          <w:bCs/>
          <w:sz w:val="20"/>
          <w:szCs w:val="20"/>
        </w:rPr>
        <w:t>9</w:t>
      </w:r>
      <w:r w:rsidR="00B256A9" w:rsidRPr="00955979">
        <w:rPr>
          <w:b/>
          <w:bCs/>
          <w:sz w:val="20"/>
          <w:szCs w:val="20"/>
        </w:rPr>
        <w:t xml:space="preserve"> Hours)</w:t>
      </w:r>
    </w:p>
    <w:p w14:paraId="3CD71FBE" w14:textId="527A98B7" w:rsidR="00090E51" w:rsidRPr="002B70C2" w:rsidRDefault="00090E51" w:rsidP="00090E51">
      <w:pPr>
        <w:pStyle w:val="NoSpacing"/>
        <w:spacing w:before="0"/>
        <w:rPr>
          <w:sz w:val="15"/>
          <w:szCs w:val="15"/>
        </w:rPr>
      </w:pPr>
      <w:r w:rsidRPr="002B70C2">
        <w:rPr>
          <w:sz w:val="15"/>
          <w:szCs w:val="15"/>
        </w:rPr>
        <w:t xml:space="preserve">This transfer track is designed to prepare students for a career in teaching early childhood ages birth to eight years. Upon successful completion of a four-year degree at a university and appropriate teacher certification requirements, students qualify for a Florida certificate in early childhood education. Students wishing to seek employment after completing the two-year Early Childhood program would be able to do so in child care and pre-school programs. </w:t>
      </w:r>
    </w:p>
    <w:p w14:paraId="44418EF4" w14:textId="77777777" w:rsidR="00090E51" w:rsidRPr="002B70C2" w:rsidRDefault="00090E51" w:rsidP="00090E51">
      <w:pPr>
        <w:pStyle w:val="NoSpacing"/>
        <w:spacing w:before="0"/>
        <w:rPr>
          <w:sz w:val="15"/>
          <w:szCs w:val="15"/>
        </w:rPr>
      </w:pPr>
    </w:p>
    <w:p w14:paraId="5A919082" w14:textId="23E9915E" w:rsidR="005451E6" w:rsidRDefault="00090E51" w:rsidP="00090E51">
      <w:pPr>
        <w:pStyle w:val="NoSpacing"/>
        <w:spacing w:before="0"/>
        <w:rPr>
          <w:sz w:val="15"/>
          <w:szCs w:val="15"/>
        </w:rPr>
      </w:pPr>
      <w:r w:rsidRPr="002B70C2">
        <w:rPr>
          <w:sz w:val="15"/>
          <w:szCs w:val="15"/>
        </w:rPr>
        <w:t>The state of Florida requires a thorough background check by the Florida Department of Law Enforcement prior to students entering the classroom for observations. The college requires the submission of written verification of approved and completed background checks before students may complete on-site course requirements. Students doing observations in school systems must go to the district in which they will do their observations and comply with the requirements for that system. The students will be required to pay a fee for the cost of the background check.</w:t>
      </w:r>
    </w:p>
    <w:p w14:paraId="4641479B" w14:textId="77777777" w:rsidR="004F7629" w:rsidRPr="002B70C2" w:rsidRDefault="004F7629" w:rsidP="00090E51">
      <w:pPr>
        <w:pStyle w:val="NoSpacing"/>
        <w:spacing w:before="0"/>
        <w:rPr>
          <w:sz w:val="15"/>
          <w:szCs w:val="15"/>
        </w:rPr>
      </w:pPr>
    </w:p>
    <w:p w14:paraId="2579E523" w14:textId="63643CC7"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7CB25B26" w:rsidR="00C90700" w:rsidRDefault="00C90700" w:rsidP="001D09B4">
      <w:pPr>
        <w:pStyle w:val="NoSpacing"/>
        <w:spacing w:before="0"/>
        <w:rPr>
          <w:sz w:val="16"/>
          <w:szCs w:val="16"/>
        </w:rPr>
      </w:pPr>
      <w:r>
        <w:rPr>
          <w:sz w:val="16"/>
          <w:szCs w:val="16"/>
        </w:rPr>
        <w:t>___</w:t>
      </w:r>
      <w:r w:rsidR="007C5ED3" w:rsidRPr="007C5ED3">
        <w:rPr>
          <w:sz w:val="16"/>
          <w:szCs w:val="16"/>
        </w:rPr>
        <w:t>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EB10AA">
        <w:rPr>
          <w:sz w:val="16"/>
          <w:szCs w:val="16"/>
        </w:rPr>
        <w:t xml:space="preserve"> </w:t>
      </w:r>
      <w:r w:rsidR="00CC0950">
        <w:rPr>
          <w:sz w:val="16"/>
          <w:szCs w:val="16"/>
        </w:rPr>
        <w:t>3</w:t>
      </w:r>
      <w:r w:rsidR="007C5ED3" w:rsidRPr="007C5ED3">
        <w:rPr>
          <w:sz w:val="16"/>
          <w:szCs w:val="16"/>
        </w:rPr>
        <w:t xml:space="preserve"> </w:t>
      </w:r>
    </w:p>
    <w:p w14:paraId="0F832FB4" w14:textId="39950D66" w:rsidR="0017053B" w:rsidRPr="00FB1E51" w:rsidRDefault="00727C87"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EB10AA">
        <w:rPr>
          <w:b/>
          <w:bCs/>
          <w:sz w:val="20"/>
          <w:szCs w:val="20"/>
        </w:rPr>
        <w:t>1</w:t>
      </w:r>
      <w:r w:rsidR="005451E6">
        <w:rPr>
          <w:b/>
          <w:bCs/>
          <w:sz w:val="20"/>
          <w:szCs w:val="20"/>
        </w:rPr>
        <w:t>5</w:t>
      </w:r>
      <w:r w:rsidR="00FB1E51" w:rsidRPr="00FB1E51">
        <w:rPr>
          <w:b/>
          <w:bCs/>
          <w:sz w:val="20"/>
          <w:szCs w:val="20"/>
        </w:rPr>
        <w:t xml:space="preserve"> hours)</w:t>
      </w:r>
    </w:p>
    <w:p w14:paraId="06F3F68E" w14:textId="1D85EFFB" w:rsidR="005451E6" w:rsidRPr="005451E6" w:rsidRDefault="001D09B4" w:rsidP="005451E6">
      <w:pPr>
        <w:pStyle w:val="NoSpacing"/>
        <w:spacing w:before="0"/>
        <w:rPr>
          <w:b/>
          <w:bCs/>
          <w:i/>
          <w:iCs/>
          <w:sz w:val="16"/>
          <w:szCs w:val="16"/>
        </w:rPr>
      </w:pPr>
      <w:r w:rsidRPr="001D09B4">
        <w:rPr>
          <w:i/>
          <w:iCs/>
          <w:sz w:val="16"/>
          <w:szCs w:val="16"/>
        </w:rPr>
        <w:t xml:space="preserve"> </w:t>
      </w:r>
      <w:r w:rsidR="005451E6" w:rsidRPr="005451E6">
        <w:rPr>
          <w:b/>
          <w:bCs/>
          <w:i/>
          <w:iCs/>
          <w:sz w:val="16"/>
          <w:szCs w:val="16"/>
        </w:rPr>
        <w:t>Recommended Electives</w:t>
      </w:r>
    </w:p>
    <w:p w14:paraId="3F7C2F51" w14:textId="7BDEFA8F" w:rsidR="002B70C2" w:rsidRDefault="005451E6" w:rsidP="002B70C2">
      <w:pPr>
        <w:pStyle w:val="NoSpacing"/>
        <w:spacing w:before="0"/>
        <w:rPr>
          <w:i/>
          <w:iCs/>
          <w:sz w:val="16"/>
          <w:szCs w:val="16"/>
        </w:rPr>
      </w:pPr>
      <w:r w:rsidRPr="005451E6">
        <w:rPr>
          <w:i/>
          <w:iCs/>
          <w:sz w:val="16"/>
          <w:szCs w:val="16"/>
        </w:rPr>
        <w:t xml:space="preserve">SPC1608 Intro. to Public Speaking, 3 </w:t>
      </w:r>
      <w:proofErr w:type="spellStart"/>
      <w:r w:rsidRPr="005451E6">
        <w:rPr>
          <w:i/>
          <w:iCs/>
          <w:sz w:val="16"/>
          <w:szCs w:val="16"/>
        </w:rPr>
        <w:t>crs</w:t>
      </w:r>
      <w:proofErr w:type="spellEnd"/>
      <w:r w:rsidR="009351C0">
        <w:rPr>
          <w:i/>
          <w:iCs/>
          <w:sz w:val="16"/>
          <w:szCs w:val="16"/>
        </w:rPr>
        <w:t>.</w:t>
      </w:r>
      <w:r w:rsidRPr="005451E6">
        <w:rPr>
          <w:i/>
          <w:iCs/>
          <w:sz w:val="16"/>
          <w:szCs w:val="16"/>
        </w:rPr>
        <w:t xml:space="preserve"> DEP2001 Infant and Child Psychology, 3 </w:t>
      </w:r>
      <w:r>
        <w:rPr>
          <w:i/>
          <w:iCs/>
          <w:sz w:val="16"/>
          <w:szCs w:val="16"/>
        </w:rPr>
        <w:t>c</w:t>
      </w:r>
      <w:r w:rsidRPr="005451E6">
        <w:rPr>
          <w:i/>
          <w:iCs/>
          <w:sz w:val="16"/>
          <w:szCs w:val="16"/>
        </w:rPr>
        <w:t>rs</w:t>
      </w:r>
      <w:r>
        <w:rPr>
          <w:i/>
          <w:iCs/>
          <w:sz w:val="16"/>
          <w:szCs w:val="16"/>
        </w:rPr>
        <w:t>.</w:t>
      </w:r>
    </w:p>
    <w:p w14:paraId="2D308658" w14:textId="036121B7" w:rsidR="002B70C2" w:rsidRDefault="002B70C2" w:rsidP="002B70C2">
      <w:pPr>
        <w:pStyle w:val="NoSpacing"/>
        <w:spacing w:before="0"/>
        <w:rPr>
          <w:i/>
          <w:iCs/>
          <w:sz w:val="16"/>
          <w:szCs w:val="16"/>
        </w:rPr>
      </w:pPr>
      <w:r>
        <w:rPr>
          <w:i/>
          <w:iCs/>
          <w:sz w:val="16"/>
          <w:szCs w:val="16"/>
        </w:rPr>
        <w:t>SYG2000 Principles of Sociology, 3 crs.</w:t>
      </w:r>
    </w:p>
    <w:p w14:paraId="4B75CB7D" w14:textId="77777777" w:rsidR="002B70C2" w:rsidRDefault="002B70C2" w:rsidP="005451E6">
      <w:pPr>
        <w:pStyle w:val="NoSpacing"/>
        <w:spacing w:before="0"/>
        <w:rPr>
          <w:i/>
          <w:iCs/>
          <w:sz w:val="16"/>
          <w:szCs w:val="16"/>
        </w:rPr>
      </w:pPr>
      <w:r>
        <w:rPr>
          <w:i/>
          <w:iCs/>
          <w:sz w:val="16"/>
          <w:szCs w:val="16"/>
        </w:rPr>
        <w:t xml:space="preserve">EEC2240 Social Studies &amp; Creative Expression </w:t>
      </w:r>
    </w:p>
    <w:p w14:paraId="14B723CC" w14:textId="43C8DE6C" w:rsidR="005451E6" w:rsidRDefault="002B70C2" w:rsidP="005451E6">
      <w:pPr>
        <w:pStyle w:val="NoSpacing"/>
        <w:spacing w:before="0"/>
        <w:rPr>
          <w:i/>
          <w:iCs/>
          <w:sz w:val="16"/>
          <w:szCs w:val="16"/>
        </w:rPr>
      </w:pPr>
      <w:r>
        <w:rPr>
          <w:i/>
          <w:iCs/>
          <w:sz w:val="16"/>
          <w:szCs w:val="16"/>
        </w:rPr>
        <w:t xml:space="preserve">      For Young Children, 3 crs. </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B704B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CC405F7" w14:textId="77777777" w:rsidR="00987732" w:rsidRPr="00731888" w:rsidRDefault="00987732" w:rsidP="007A7529">
            <w:pPr>
              <w:pStyle w:val="NoSpacing"/>
              <w:spacing w:before="0"/>
            </w:pPr>
          </w:p>
        </w:tc>
        <w:tc>
          <w:tcPr>
            <w:tcW w:w="708" w:type="dxa"/>
          </w:tcPr>
          <w:p w14:paraId="1725AD26"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CA495E1"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008B96" w14:textId="77777777" w:rsidR="00987732" w:rsidRPr="00731888" w:rsidRDefault="00987732" w:rsidP="007A7529">
            <w:pPr>
              <w:pStyle w:val="NoSpacing"/>
              <w:spacing w:before="0"/>
            </w:pPr>
          </w:p>
        </w:tc>
        <w:tc>
          <w:tcPr>
            <w:tcW w:w="708" w:type="dxa"/>
          </w:tcPr>
          <w:p w14:paraId="35F7C09A"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EB10AA" w14:paraId="724040B8"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7F65C17" w14:textId="77777777" w:rsidR="00EB10AA" w:rsidRPr="00731888" w:rsidRDefault="00EB10AA" w:rsidP="007A7529">
            <w:pPr>
              <w:pStyle w:val="NoSpacing"/>
              <w:spacing w:before="0"/>
            </w:pPr>
          </w:p>
        </w:tc>
        <w:tc>
          <w:tcPr>
            <w:tcW w:w="708" w:type="dxa"/>
          </w:tcPr>
          <w:p w14:paraId="2137BC51" w14:textId="77777777" w:rsidR="00EB10AA" w:rsidRPr="00731888" w:rsidRDefault="00EB10A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3D946F55" w14:textId="4CA55AD5" w:rsidR="00AA25DA" w:rsidRPr="00607BF1" w:rsidRDefault="00607BF1" w:rsidP="00607BF1">
      <w:pPr>
        <w:pStyle w:val="Heading1"/>
        <w:jc w:val="center"/>
        <w:rPr>
          <w:b/>
          <w:bCs/>
          <w:sz w:val="20"/>
          <w:szCs w:val="20"/>
        </w:rPr>
      </w:pPr>
      <w:r w:rsidRPr="00607BF1">
        <w:rPr>
          <w:b/>
          <w:bCs/>
          <w:sz w:val="20"/>
          <w:szCs w:val="20"/>
        </w:rPr>
        <w:t>other aa requirements</w:t>
      </w:r>
    </w:p>
    <w:p w14:paraId="4D611CDF" w14:textId="3260DFF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3F0A2877" w14:textId="3D1C52C1" w:rsidR="009065B3" w:rsidRDefault="00EB17EF" w:rsidP="00C9070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6EC9FB10" w14:textId="2F226B77" w:rsidR="004B6878" w:rsidRPr="005451E6" w:rsidRDefault="004B6878" w:rsidP="004B6878">
      <w:pPr>
        <w:pStyle w:val="Heading1"/>
        <w:jc w:val="center"/>
        <w:rPr>
          <w:b/>
          <w:bCs/>
          <w:sz w:val="20"/>
          <w:szCs w:val="20"/>
        </w:rPr>
      </w:pPr>
      <w:r w:rsidRPr="005451E6">
        <w:rPr>
          <w:b/>
          <w:bCs/>
          <w:sz w:val="20"/>
          <w:szCs w:val="20"/>
        </w:rPr>
        <w:t>developmental courses</w:t>
      </w:r>
    </w:p>
    <w:p w14:paraId="2B63622A" w14:textId="77777777" w:rsidR="004B6878" w:rsidRPr="00EC6007" w:rsidRDefault="004B6878" w:rsidP="004B6878">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1EB9A3FA" w14:textId="77777777" w:rsidR="004B6878" w:rsidRPr="00EC6007" w:rsidRDefault="004B6878" w:rsidP="004B6878">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4E19C7CE" w14:textId="16E86B2C" w:rsidR="004B6878" w:rsidRPr="00942BA3" w:rsidRDefault="004B6878" w:rsidP="00C90700">
      <w:pPr>
        <w:pStyle w:val="NoSpacing"/>
        <w:spacing w:before="0"/>
        <w:rPr>
          <w:b/>
          <w:bCs/>
        </w:rPr>
      </w:pPr>
      <w:r>
        <w:rPr>
          <w:sz w:val="16"/>
          <w:szCs w:val="16"/>
        </w:rPr>
        <w:t>___</w:t>
      </w:r>
      <w:r w:rsidRPr="00EC6007">
        <w:rPr>
          <w:sz w:val="16"/>
          <w:szCs w:val="16"/>
        </w:rPr>
        <w:t>MAT0012 Dev. Arithmetic with Algebra*</w:t>
      </w:r>
      <w:r w:rsidRPr="00EC6007">
        <w:rPr>
          <w:sz w:val="16"/>
          <w:szCs w:val="16"/>
        </w:rPr>
        <w:tab/>
        <w:t>3</w:t>
      </w:r>
    </w:p>
    <w:sectPr w:rsidR="004B6878"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8FC35" w14:textId="77777777" w:rsidR="007B41EA" w:rsidRDefault="007B41EA" w:rsidP="00A07984">
      <w:pPr>
        <w:spacing w:before="0" w:after="0" w:line="240" w:lineRule="auto"/>
      </w:pPr>
      <w:r>
        <w:separator/>
      </w:r>
    </w:p>
  </w:endnote>
  <w:endnote w:type="continuationSeparator" w:id="0">
    <w:p w14:paraId="2639373B" w14:textId="77777777" w:rsidR="007B41EA" w:rsidRDefault="007B41EA"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803BF" w14:textId="77777777" w:rsidR="007B41EA" w:rsidRDefault="007B41EA" w:rsidP="00A07984">
      <w:pPr>
        <w:spacing w:before="0" w:after="0" w:line="240" w:lineRule="auto"/>
      </w:pPr>
      <w:r>
        <w:separator/>
      </w:r>
    </w:p>
  </w:footnote>
  <w:footnote w:type="continuationSeparator" w:id="0">
    <w:p w14:paraId="012FD6B7" w14:textId="77777777" w:rsidR="007B41EA" w:rsidRDefault="007B41EA"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1B40BEEE" w:rsidR="0053666F" w:rsidRDefault="00090E51"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Early childhood</w:t>
    </w:r>
    <w:r w:rsidR="003D0C01">
      <w:rPr>
        <w:rFonts w:ascii="Arial" w:hAnsi="Arial" w:cs="Arial"/>
        <w:b/>
        <w:bCs/>
        <w:color w:val="242852" w:themeColor="text2"/>
        <w:sz w:val="28"/>
        <w:szCs w:val="28"/>
      </w:rPr>
      <w:t xml:space="preserve"> education</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7E25EDD3"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817E53">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9"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82641"/>
    <w:rsid w:val="00090E51"/>
    <w:rsid w:val="000965D1"/>
    <w:rsid w:val="000A0E17"/>
    <w:rsid w:val="000A42AE"/>
    <w:rsid w:val="000C0486"/>
    <w:rsid w:val="000C1C06"/>
    <w:rsid w:val="000C4916"/>
    <w:rsid w:val="000C64A4"/>
    <w:rsid w:val="000D6AFE"/>
    <w:rsid w:val="000E5365"/>
    <w:rsid w:val="000E5EE0"/>
    <w:rsid w:val="00105736"/>
    <w:rsid w:val="001213D7"/>
    <w:rsid w:val="001407D8"/>
    <w:rsid w:val="00152897"/>
    <w:rsid w:val="00152B99"/>
    <w:rsid w:val="00156D08"/>
    <w:rsid w:val="00165A92"/>
    <w:rsid w:val="00167605"/>
    <w:rsid w:val="0017053B"/>
    <w:rsid w:val="00174259"/>
    <w:rsid w:val="00185F69"/>
    <w:rsid w:val="001C2A12"/>
    <w:rsid w:val="001C537A"/>
    <w:rsid w:val="001D09B4"/>
    <w:rsid w:val="001D7CCA"/>
    <w:rsid w:val="001E06FE"/>
    <w:rsid w:val="001E5B91"/>
    <w:rsid w:val="001F329C"/>
    <w:rsid w:val="001F7678"/>
    <w:rsid w:val="0020700F"/>
    <w:rsid w:val="0021605B"/>
    <w:rsid w:val="00217BAF"/>
    <w:rsid w:val="002374FA"/>
    <w:rsid w:val="00244E75"/>
    <w:rsid w:val="0025518F"/>
    <w:rsid w:val="00267F00"/>
    <w:rsid w:val="00270E45"/>
    <w:rsid w:val="002808E8"/>
    <w:rsid w:val="0028323B"/>
    <w:rsid w:val="00296D53"/>
    <w:rsid w:val="002B70C2"/>
    <w:rsid w:val="002B77B6"/>
    <w:rsid w:val="002C3BA8"/>
    <w:rsid w:val="002C4F78"/>
    <w:rsid w:val="002D659D"/>
    <w:rsid w:val="002D78B7"/>
    <w:rsid w:val="002F5665"/>
    <w:rsid w:val="002F6F88"/>
    <w:rsid w:val="00301D25"/>
    <w:rsid w:val="00311FE2"/>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21866"/>
    <w:rsid w:val="004415FB"/>
    <w:rsid w:val="00442A66"/>
    <w:rsid w:val="00446DFE"/>
    <w:rsid w:val="00456613"/>
    <w:rsid w:val="00457D58"/>
    <w:rsid w:val="004706DF"/>
    <w:rsid w:val="00472054"/>
    <w:rsid w:val="00486B84"/>
    <w:rsid w:val="00491D45"/>
    <w:rsid w:val="004B1FA8"/>
    <w:rsid w:val="004B2B8A"/>
    <w:rsid w:val="004B404A"/>
    <w:rsid w:val="004B6878"/>
    <w:rsid w:val="004C1FB6"/>
    <w:rsid w:val="004C69FE"/>
    <w:rsid w:val="004D33F2"/>
    <w:rsid w:val="004E2D58"/>
    <w:rsid w:val="004E6D36"/>
    <w:rsid w:val="004F33EF"/>
    <w:rsid w:val="004F65FB"/>
    <w:rsid w:val="004F7341"/>
    <w:rsid w:val="004F7629"/>
    <w:rsid w:val="00501394"/>
    <w:rsid w:val="0051615F"/>
    <w:rsid w:val="0051642C"/>
    <w:rsid w:val="00527CAC"/>
    <w:rsid w:val="00527F39"/>
    <w:rsid w:val="0053666F"/>
    <w:rsid w:val="00541C4B"/>
    <w:rsid w:val="005451E6"/>
    <w:rsid w:val="00561315"/>
    <w:rsid w:val="00590BC5"/>
    <w:rsid w:val="005A6EDA"/>
    <w:rsid w:val="005B58F6"/>
    <w:rsid w:val="005B7233"/>
    <w:rsid w:val="005C06D3"/>
    <w:rsid w:val="005E2ACD"/>
    <w:rsid w:val="005E6542"/>
    <w:rsid w:val="005F1FAF"/>
    <w:rsid w:val="005F3AE5"/>
    <w:rsid w:val="00604B0F"/>
    <w:rsid w:val="00607BF1"/>
    <w:rsid w:val="006213F6"/>
    <w:rsid w:val="006216A7"/>
    <w:rsid w:val="00622304"/>
    <w:rsid w:val="0062599A"/>
    <w:rsid w:val="00640418"/>
    <w:rsid w:val="00641864"/>
    <w:rsid w:val="006418CC"/>
    <w:rsid w:val="00666BE6"/>
    <w:rsid w:val="006670CA"/>
    <w:rsid w:val="00667723"/>
    <w:rsid w:val="0068331D"/>
    <w:rsid w:val="006A4D5E"/>
    <w:rsid w:val="006B4B9C"/>
    <w:rsid w:val="006D2D9F"/>
    <w:rsid w:val="006D466A"/>
    <w:rsid w:val="006D56FB"/>
    <w:rsid w:val="006E7D15"/>
    <w:rsid w:val="006F3376"/>
    <w:rsid w:val="006F6EB5"/>
    <w:rsid w:val="006F759D"/>
    <w:rsid w:val="006F75C8"/>
    <w:rsid w:val="007055F4"/>
    <w:rsid w:val="00706E7C"/>
    <w:rsid w:val="007241A0"/>
    <w:rsid w:val="007260AB"/>
    <w:rsid w:val="00726E41"/>
    <w:rsid w:val="00727C87"/>
    <w:rsid w:val="00731888"/>
    <w:rsid w:val="007433A0"/>
    <w:rsid w:val="0076000C"/>
    <w:rsid w:val="007817D0"/>
    <w:rsid w:val="0078376C"/>
    <w:rsid w:val="007862AA"/>
    <w:rsid w:val="0079165C"/>
    <w:rsid w:val="007A4A3B"/>
    <w:rsid w:val="007A4E99"/>
    <w:rsid w:val="007B41EA"/>
    <w:rsid w:val="007B544D"/>
    <w:rsid w:val="007C0D8D"/>
    <w:rsid w:val="007C4EDD"/>
    <w:rsid w:val="007C5ED3"/>
    <w:rsid w:val="007C6BE4"/>
    <w:rsid w:val="007F0462"/>
    <w:rsid w:val="0080140C"/>
    <w:rsid w:val="00811F0E"/>
    <w:rsid w:val="00817E53"/>
    <w:rsid w:val="008431BA"/>
    <w:rsid w:val="008625B4"/>
    <w:rsid w:val="00870D93"/>
    <w:rsid w:val="00872251"/>
    <w:rsid w:val="00880776"/>
    <w:rsid w:val="00884634"/>
    <w:rsid w:val="00890B20"/>
    <w:rsid w:val="0089104B"/>
    <w:rsid w:val="008A043E"/>
    <w:rsid w:val="008C4027"/>
    <w:rsid w:val="008C59BA"/>
    <w:rsid w:val="008E1CD4"/>
    <w:rsid w:val="008E6585"/>
    <w:rsid w:val="009065B3"/>
    <w:rsid w:val="00910EDB"/>
    <w:rsid w:val="00911C9B"/>
    <w:rsid w:val="00916AF4"/>
    <w:rsid w:val="009351C0"/>
    <w:rsid w:val="00942BA3"/>
    <w:rsid w:val="0094557C"/>
    <w:rsid w:val="009455BE"/>
    <w:rsid w:val="00955979"/>
    <w:rsid w:val="00970819"/>
    <w:rsid w:val="0097371A"/>
    <w:rsid w:val="0098566A"/>
    <w:rsid w:val="00987732"/>
    <w:rsid w:val="009B6235"/>
    <w:rsid w:val="009C71B2"/>
    <w:rsid w:val="009D1920"/>
    <w:rsid w:val="009D1AA0"/>
    <w:rsid w:val="00A07984"/>
    <w:rsid w:val="00A07A51"/>
    <w:rsid w:val="00A178F0"/>
    <w:rsid w:val="00A202A3"/>
    <w:rsid w:val="00A24F52"/>
    <w:rsid w:val="00A3381B"/>
    <w:rsid w:val="00A3472D"/>
    <w:rsid w:val="00A367A0"/>
    <w:rsid w:val="00A40801"/>
    <w:rsid w:val="00A43A5F"/>
    <w:rsid w:val="00A442A4"/>
    <w:rsid w:val="00A51015"/>
    <w:rsid w:val="00A93D1C"/>
    <w:rsid w:val="00A93EBA"/>
    <w:rsid w:val="00AA25DA"/>
    <w:rsid w:val="00AC2B32"/>
    <w:rsid w:val="00AC2C7A"/>
    <w:rsid w:val="00AC4521"/>
    <w:rsid w:val="00AD4402"/>
    <w:rsid w:val="00AE5285"/>
    <w:rsid w:val="00AE688C"/>
    <w:rsid w:val="00AE7CD5"/>
    <w:rsid w:val="00AF625D"/>
    <w:rsid w:val="00AF7252"/>
    <w:rsid w:val="00B06D5F"/>
    <w:rsid w:val="00B256A9"/>
    <w:rsid w:val="00B34AA2"/>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5DC2"/>
    <w:rsid w:val="00D00DAF"/>
    <w:rsid w:val="00D06D13"/>
    <w:rsid w:val="00D075EA"/>
    <w:rsid w:val="00D161B8"/>
    <w:rsid w:val="00D507D6"/>
    <w:rsid w:val="00D55142"/>
    <w:rsid w:val="00D6004D"/>
    <w:rsid w:val="00D6588C"/>
    <w:rsid w:val="00D71358"/>
    <w:rsid w:val="00D85CF4"/>
    <w:rsid w:val="00DB0CAB"/>
    <w:rsid w:val="00DB3136"/>
    <w:rsid w:val="00DC00A3"/>
    <w:rsid w:val="00DC2804"/>
    <w:rsid w:val="00DD7143"/>
    <w:rsid w:val="00DE0ABB"/>
    <w:rsid w:val="00DE4879"/>
    <w:rsid w:val="00DF13F0"/>
    <w:rsid w:val="00E01849"/>
    <w:rsid w:val="00E02AEF"/>
    <w:rsid w:val="00E377A0"/>
    <w:rsid w:val="00E40C8D"/>
    <w:rsid w:val="00E65FD2"/>
    <w:rsid w:val="00E7063D"/>
    <w:rsid w:val="00E75412"/>
    <w:rsid w:val="00E85D61"/>
    <w:rsid w:val="00E9035C"/>
    <w:rsid w:val="00EA475B"/>
    <w:rsid w:val="00EB10AA"/>
    <w:rsid w:val="00EB17EF"/>
    <w:rsid w:val="00EB21A7"/>
    <w:rsid w:val="00EC6007"/>
    <w:rsid w:val="00ED7C1F"/>
    <w:rsid w:val="00ED7EFC"/>
    <w:rsid w:val="00EE7A36"/>
    <w:rsid w:val="00EF10B9"/>
    <w:rsid w:val="00F24377"/>
    <w:rsid w:val="00F31C80"/>
    <w:rsid w:val="00F40A0D"/>
    <w:rsid w:val="00F60012"/>
    <w:rsid w:val="00F7486C"/>
    <w:rsid w:val="00F8028B"/>
    <w:rsid w:val="00F9240D"/>
    <w:rsid w:val="00FA0701"/>
    <w:rsid w:val="00FA23CD"/>
    <w:rsid w:val="00FA4367"/>
    <w:rsid w:val="00FB1E51"/>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8</cp:revision>
  <cp:lastPrinted>2026-02-09T13:07:00Z</cp:lastPrinted>
  <dcterms:created xsi:type="dcterms:W3CDTF">2026-02-09T13:08:00Z</dcterms:created>
  <dcterms:modified xsi:type="dcterms:W3CDTF">2026-03-25T19:18:00Z</dcterms:modified>
</cp:coreProperties>
</file>