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4CF904E4" w14:textId="77777777" w:rsidR="00D11B41" w:rsidRDefault="00D11B41" w:rsidP="00D11B41">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4202D376" w14:textId="77777777" w:rsidR="00FB4B42" w:rsidRPr="000C1C06" w:rsidRDefault="00FB4B42" w:rsidP="00FB4B42">
      <w:pPr>
        <w:pStyle w:val="NoSpacing"/>
        <w:spacing w:before="0"/>
        <w:rPr>
          <w:sz w:val="16"/>
          <w:szCs w:val="16"/>
        </w:rPr>
      </w:pPr>
      <w:r>
        <w:rPr>
          <w:sz w:val="16"/>
          <w:szCs w:val="16"/>
        </w:rPr>
        <w:t>___MAC1140 Pre-Calculus Algebra+*</w:t>
      </w:r>
      <w:r>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2938ECF9"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9D1B4F">
        <w:rPr>
          <w:sz w:val="16"/>
          <w:szCs w:val="16"/>
        </w:rPr>
        <w:t>*</w:t>
      </w:r>
      <w:r w:rsidR="00872251">
        <w:rPr>
          <w:sz w:val="16"/>
          <w:szCs w:val="16"/>
        </w:rPr>
        <w:tab/>
      </w:r>
      <w:r w:rsidR="009D1B4F">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7BFCB857" w:rsidR="00837565" w:rsidRDefault="00837565" w:rsidP="00837565">
      <w:pPr>
        <w:pStyle w:val="NoSpacing"/>
        <w:spacing w:before="0"/>
        <w:rPr>
          <w:sz w:val="16"/>
          <w:szCs w:val="16"/>
        </w:rPr>
      </w:pPr>
      <w:r>
        <w:rPr>
          <w:sz w:val="16"/>
          <w:szCs w:val="16"/>
        </w:rPr>
        <w:t>___</w:t>
      </w:r>
      <w:r w:rsidRPr="00E02AEF">
        <w:rPr>
          <w:sz w:val="16"/>
          <w:szCs w:val="16"/>
        </w:rPr>
        <w:t>BSC2010 Biology for Science Majors I●+</w:t>
      </w:r>
      <w:r w:rsidR="009D1B4F">
        <w:rPr>
          <w:sz w:val="16"/>
          <w:szCs w:val="16"/>
        </w:rPr>
        <w:t>*</w:t>
      </w:r>
      <w:r w:rsidRPr="00E02AEF">
        <w:rPr>
          <w:sz w:val="16"/>
          <w:szCs w:val="16"/>
        </w:rPr>
        <w:t>3</w:t>
      </w:r>
    </w:p>
    <w:p w14:paraId="0973EF52" w14:textId="77777777" w:rsidR="00D34C54" w:rsidRPr="00E02AEF" w:rsidRDefault="00D34C54" w:rsidP="00837565">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7EB0E12C" w14:textId="77777777" w:rsidR="00D34C54" w:rsidRDefault="00D34C54" w:rsidP="006D72CB">
      <w:pPr>
        <w:pStyle w:val="NoSpacing"/>
        <w:spacing w:before="0"/>
        <w:rPr>
          <w:sz w:val="16"/>
          <w:szCs w:val="16"/>
        </w:rPr>
      </w:pPr>
    </w:p>
    <w:p w14:paraId="4608180C" w14:textId="77777777" w:rsidR="00D34C54" w:rsidRDefault="00D34C54" w:rsidP="006D72CB">
      <w:pPr>
        <w:pStyle w:val="NoSpacing"/>
        <w:spacing w:before="0"/>
        <w:rPr>
          <w:sz w:val="16"/>
          <w:szCs w:val="16"/>
        </w:rPr>
      </w:pPr>
    </w:p>
    <w:p w14:paraId="78E44A4B" w14:textId="77777777" w:rsidR="00D34C54" w:rsidRDefault="00D34C54"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7F4A3447" w14:textId="6D7DEF48"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837565">
        <w:rPr>
          <w:b/>
          <w:bCs/>
          <w:sz w:val="20"/>
          <w:szCs w:val="20"/>
        </w:rPr>
        <w:t>2</w:t>
      </w:r>
      <w:r w:rsidR="001B06C7">
        <w:rPr>
          <w:b/>
          <w:bCs/>
          <w:sz w:val="20"/>
          <w:szCs w:val="20"/>
        </w:rPr>
        <w:t>2</w:t>
      </w:r>
      <w:r w:rsidR="00B256A9" w:rsidRPr="00955979">
        <w:rPr>
          <w:b/>
          <w:bCs/>
          <w:sz w:val="20"/>
          <w:szCs w:val="20"/>
        </w:rPr>
        <w:t xml:space="preserve"> Hours)</w:t>
      </w:r>
    </w:p>
    <w:p w14:paraId="66D7F33C" w14:textId="77777777" w:rsidR="008E52CA" w:rsidRPr="008E52CA" w:rsidRDefault="008E52CA" w:rsidP="008E52CA">
      <w:pPr>
        <w:pStyle w:val="NoSpacing"/>
        <w:spacing w:before="0"/>
        <w:rPr>
          <w:sz w:val="16"/>
          <w:szCs w:val="16"/>
        </w:rPr>
      </w:pPr>
      <w:r w:rsidRPr="008E52CA">
        <w:rPr>
          <w:sz w:val="16"/>
          <w:szCs w:val="16"/>
        </w:rPr>
        <w:t xml:space="preserve">This transfer track is designed to prepare students for upper division studies in clinical laboratory science programs. These upper division programs include a year of upper division work (accelerated program) at selected institutions or may be completed in a 2 + 1 program in which clinical training is completed after receipt of the B.S. degree. Admission to the clinical phase of the upper division program is usually competitive and usually requires a minimum GPA of 2.5 in all science or math/science courses attempted. Graduates are eligible to take the Registry Examination of the American Society of Clinical Pathologists or the NCA. Passing these or similar tests is a general requirement for employment in the profession. Clinical laboratory scientists (previously called medical technologists) are employed by medical facilities to manage, design, and perform laboratory tests to aid in diagnosis and recovery of patients. State universities having the upper division </w:t>
      </w:r>
    </w:p>
    <w:p w14:paraId="22A9C53C" w14:textId="77777777" w:rsidR="008E52CA" w:rsidRDefault="008E52CA" w:rsidP="008E52CA">
      <w:pPr>
        <w:pStyle w:val="NoSpacing"/>
        <w:spacing w:before="0"/>
        <w:rPr>
          <w:sz w:val="16"/>
          <w:szCs w:val="16"/>
        </w:rPr>
      </w:pPr>
      <w:r w:rsidRPr="008E52CA">
        <w:rPr>
          <w:sz w:val="16"/>
          <w:szCs w:val="16"/>
        </w:rPr>
        <w:t>work include UWF, FIU, FAU, USF, and UCF. The following track was designed in conjunction with the University of West Florida program. It is strongly recommended that students carefully examine the catalog of the university to which transfer is expected.</w:t>
      </w:r>
    </w:p>
    <w:p w14:paraId="3698DF76" w14:textId="77777777" w:rsidR="008E52CA" w:rsidRDefault="008E52CA" w:rsidP="008E52CA">
      <w:pPr>
        <w:pStyle w:val="NoSpacing"/>
        <w:spacing w:before="0"/>
        <w:rPr>
          <w:sz w:val="16"/>
          <w:szCs w:val="16"/>
        </w:rPr>
      </w:pPr>
    </w:p>
    <w:p w14:paraId="1D66DF94" w14:textId="66005A66" w:rsidR="004719E5" w:rsidRDefault="004719E5" w:rsidP="008E52CA">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5F99C24" w14:textId="5555F23E" w:rsidR="00D34C54" w:rsidRDefault="00D34C54" w:rsidP="00D34C54">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6749D0D8" w14:textId="56AB793F" w:rsidR="00B43398" w:rsidRPr="00E02AEF" w:rsidRDefault="00B43398" w:rsidP="00B43398">
      <w:pPr>
        <w:pStyle w:val="NoSpacing"/>
        <w:spacing w:before="0"/>
        <w:rPr>
          <w:sz w:val="16"/>
          <w:szCs w:val="16"/>
        </w:rPr>
      </w:pPr>
      <w:r>
        <w:rPr>
          <w:sz w:val="16"/>
          <w:szCs w:val="16"/>
        </w:rPr>
        <w:t>___</w:t>
      </w:r>
      <w:r w:rsidRPr="00E02AEF">
        <w:rPr>
          <w:sz w:val="16"/>
          <w:szCs w:val="16"/>
        </w:rPr>
        <w:t>BSC2085 Anatomy &amp; Physiology I●+</w:t>
      </w:r>
      <w:r w:rsidR="00DA3E1B">
        <w:rPr>
          <w:sz w:val="16"/>
          <w:szCs w:val="16"/>
        </w:rPr>
        <w:t>*</w:t>
      </w:r>
      <w:r w:rsidRPr="00E02AEF">
        <w:rPr>
          <w:sz w:val="16"/>
          <w:szCs w:val="16"/>
        </w:rPr>
        <w:tab/>
      </w:r>
      <w:r>
        <w:rPr>
          <w:sz w:val="16"/>
          <w:szCs w:val="16"/>
        </w:rPr>
        <w:t xml:space="preserve">   </w:t>
      </w:r>
      <w:r w:rsidR="00D52409">
        <w:rPr>
          <w:sz w:val="16"/>
          <w:szCs w:val="16"/>
        </w:rPr>
        <w:t xml:space="preserve"> </w:t>
      </w:r>
      <w:r w:rsidRPr="00E02AEF">
        <w:rPr>
          <w:sz w:val="16"/>
          <w:szCs w:val="16"/>
        </w:rPr>
        <w:t>3</w:t>
      </w:r>
    </w:p>
    <w:p w14:paraId="381D069C" w14:textId="02B3F137" w:rsidR="001F2ED1" w:rsidRPr="00A469F8" w:rsidRDefault="001F2ED1" w:rsidP="001F2ED1">
      <w:pPr>
        <w:pStyle w:val="Default"/>
        <w:rPr>
          <w:rFonts w:asciiTheme="minorHAnsi" w:hAnsiTheme="minorHAnsi" w:cstheme="minorHAnsi"/>
          <w:sz w:val="16"/>
          <w:szCs w:val="16"/>
        </w:rPr>
      </w:pPr>
      <w:r w:rsidRPr="00A469F8">
        <w:rPr>
          <w:rFonts w:asciiTheme="minorHAnsi" w:hAnsiTheme="minorHAnsi" w:cstheme="minorHAnsi"/>
          <w:sz w:val="16"/>
          <w:szCs w:val="16"/>
        </w:rPr>
        <w:t xml:space="preserve">___BSC2085L Anatomy &amp; Physiology I Lab+*   </w:t>
      </w:r>
      <w:r>
        <w:rPr>
          <w:rFonts w:asciiTheme="minorHAnsi" w:hAnsiTheme="minorHAnsi" w:cstheme="minorHAnsi"/>
          <w:sz w:val="16"/>
          <w:szCs w:val="16"/>
        </w:rPr>
        <w:t xml:space="preserve"> </w:t>
      </w:r>
      <w:r w:rsidRPr="00A469F8">
        <w:rPr>
          <w:rFonts w:asciiTheme="minorHAnsi" w:hAnsiTheme="minorHAnsi" w:cstheme="minorHAnsi"/>
          <w:sz w:val="16"/>
          <w:szCs w:val="16"/>
        </w:rPr>
        <w:t>1</w:t>
      </w:r>
    </w:p>
    <w:p w14:paraId="4C93631E" w14:textId="77777777" w:rsidR="001F2ED1" w:rsidRPr="00A469F8" w:rsidRDefault="001F2ED1" w:rsidP="001F2ED1">
      <w:pPr>
        <w:pStyle w:val="NoSpacing"/>
        <w:spacing w:before="0"/>
        <w:rPr>
          <w:rFonts w:cstheme="minorHAnsi"/>
          <w:sz w:val="16"/>
          <w:szCs w:val="16"/>
        </w:rPr>
      </w:pPr>
      <w:r w:rsidRPr="00A469F8">
        <w:rPr>
          <w:rFonts w:cstheme="minorHAnsi"/>
          <w:sz w:val="16"/>
          <w:szCs w:val="16"/>
        </w:rPr>
        <w:t>___</w:t>
      </w:r>
      <w:r w:rsidRPr="0023072C">
        <w:rPr>
          <w:rFonts w:cstheme="minorHAnsi"/>
          <w:sz w:val="16"/>
          <w:szCs w:val="16"/>
        </w:rPr>
        <w:t>BSC2086 Anatomy and Physiology II+*</w:t>
      </w:r>
      <w:r w:rsidRPr="00A469F8">
        <w:rPr>
          <w:rFonts w:cstheme="minorHAnsi"/>
          <w:sz w:val="16"/>
          <w:szCs w:val="16"/>
        </w:rPr>
        <w:tab/>
        <w:t xml:space="preserve">    3</w:t>
      </w:r>
    </w:p>
    <w:p w14:paraId="4D4E4493" w14:textId="77777777" w:rsidR="001F2ED1" w:rsidRPr="00A469F8" w:rsidRDefault="001F2ED1" w:rsidP="001F2ED1">
      <w:pPr>
        <w:pStyle w:val="NoSpacing"/>
        <w:spacing w:before="0"/>
        <w:rPr>
          <w:rFonts w:cstheme="minorHAnsi"/>
          <w:sz w:val="16"/>
          <w:szCs w:val="16"/>
        </w:rPr>
      </w:pPr>
      <w:r w:rsidRPr="00A469F8">
        <w:rPr>
          <w:rFonts w:cstheme="minorHAnsi"/>
          <w:sz w:val="16"/>
          <w:szCs w:val="16"/>
        </w:rPr>
        <w:t>___</w:t>
      </w:r>
      <w:r w:rsidRPr="00A469F8">
        <w:rPr>
          <w:rFonts w:cstheme="minorHAnsi"/>
          <w:color w:val="000000"/>
          <w:sz w:val="16"/>
          <w:szCs w:val="16"/>
        </w:rPr>
        <w:t>BSC208</w:t>
      </w:r>
      <w:r>
        <w:rPr>
          <w:rFonts w:cstheme="minorHAnsi"/>
          <w:color w:val="000000"/>
          <w:sz w:val="16"/>
          <w:szCs w:val="16"/>
        </w:rPr>
        <w:t>6</w:t>
      </w:r>
      <w:r w:rsidRPr="00A469F8">
        <w:rPr>
          <w:rFonts w:cstheme="minorHAnsi"/>
          <w:color w:val="000000"/>
          <w:sz w:val="16"/>
          <w:szCs w:val="16"/>
        </w:rPr>
        <w:t>L Anat</w:t>
      </w:r>
      <w:r>
        <w:rPr>
          <w:rFonts w:cstheme="minorHAnsi"/>
          <w:color w:val="000000"/>
          <w:sz w:val="16"/>
          <w:szCs w:val="16"/>
        </w:rPr>
        <w:t>.</w:t>
      </w:r>
      <w:r w:rsidRPr="00A469F8">
        <w:rPr>
          <w:rFonts w:cstheme="minorHAnsi"/>
          <w:color w:val="000000"/>
          <w:sz w:val="16"/>
          <w:szCs w:val="16"/>
        </w:rPr>
        <w:t xml:space="preserve"> &amp; Physiology I</w:t>
      </w:r>
      <w:r>
        <w:rPr>
          <w:rFonts w:cstheme="minorHAnsi"/>
          <w:color w:val="000000"/>
          <w:sz w:val="16"/>
          <w:szCs w:val="16"/>
        </w:rPr>
        <w:t>I</w:t>
      </w:r>
      <w:r w:rsidRPr="00A469F8">
        <w:rPr>
          <w:rFonts w:cstheme="minorHAnsi"/>
          <w:color w:val="000000"/>
          <w:sz w:val="16"/>
          <w:szCs w:val="16"/>
        </w:rPr>
        <w:t xml:space="preserve"> Lab+* </w:t>
      </w:r>
      <w:r w:rsidRPr="00A469F8">
        <w:rPr>
          <w:rFonts w:cstheme="minorHAnsi"/>
          <w:sz w:val="16"/>
          <w:szCs w:val="16"/>
        </w:rPr>
        <w:t xml:space="preserve">  </w:t>
      </w:r>
      <w:r>
        <w:rPr>
          <w:rFonts w:cstheme="minorHAnsi"/>
          <w:sz w:val="16"/>
          <w:szCs w:val="16"/>
        </w:rPr>
        <w:t xml:space="preserve">       </w:t>
      </w:r>
      <w:r w:rsidRPr="00A469F8">
        <w:rPr>
          <w:rFonts w:cstheme="minorHAnsi"/>
          <w:sz w:val="16"/>
          <w:szCs w:val="16"/>
        </w:rPr>
        <w:t>1</w:t>
      </w:r>
    </w:p>
    <w:p w14:paraId="10B089B5" w14:textId="77777777" w:rsidR="008E1D21" w:rsidRDefault="008E1D21" w:rsidP="007101CB">
      <w:pPr>
        <w:pStyle w:val="NoSpacing"/>
        <w:spacing w:before="0"/>
        <w:rPr>
          <w:sz w:val="16"/>
          <w:szCs w:val="16"/>
        </w:rPr>
      </w:pPr>
    </w:p>
    <w:p w14:paraId="0F832FB4" w14:textId="42627E10"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B43398">
        <w:rPr>
          <w:b/>
          <w:bCs/>
          <w:sz w:val="20"/>
          <w:szCs w:val="20"/>
        </w:rPr>
        <w:t>2</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2A83" w14:textId="77777777" w:rsidR="00B02F5A" w:rsidRDefault="00B02F5A" w:rsidP="00A07984">
      <w:pPr>
        <w:spacing w:before="0" w:after="0" w:line="240" w:lineRule="auto"/>
      </w:pPr>
      <w:r>
        <w:separator/>
      </w:r>
    </w:p>
  </w:endnote>
  <w:endnote w:type="continuationSeparator" w:id="0">
    <w:p w14:paraId="33514017" w14:textId="77777777" w:rsidR="00B02F5A" w:rsidRDefault="00B02F5A"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E793" w14:textId="77777777" w:rsidR="00B02F5A" w:rsidRDefault="00B02F5A" w:rsidP="00A07984">
      <w:pPr>
        <w:spacing w:before="0" w:after="0" w:line="240" w:lineRule="auto"/>
      </w:pPr>
      <w:r>
        <w:separator/>
      </w:r>
    </w:p>
  </w:footnote>
  <w:footnote w:type="continuationSeparator" w:id="0">
    <w:p w14:paraId="24D58E4C" w14:textId="77777777" w:rsidR="00B02F5A" w:rsidRDefault="00B02F5A"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41891F95" w:rsidR="0053666F" w:rsidRDefault="00093CC1"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c</w:t>
    </w:r>
    <w:r w:rsidR="00DE394C">
      <w:rPr>
        <w:rFonts w:ascii="Arial" w:hAnsi="Arial" w:cs="Arial"/>
        <w:b/>
        <w:bCs/>
        <w:color w:val="242852" w:themeColor="text2"/>
        <w:sz w:val="28"/>
        <w:szCs w:val="28"/>
      </w:rPr>
      <w:t>linical laboratory sciences</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DD1B84D"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66300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7"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B6E26"/>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06C7"/>
    <w:rsid w:val="001B1B44"/>
    <w:rsid w:val="001C2A12"/>
    <w:rsid w:val="001C537A"/>
    <w:rsid w:val="001C76B3"/>
    <w:rsid w:val="001D09B4"/>
    <w:rsid w:val="001D7CCA"/>
    <w:rsid w:val="001E06FE"/>
    <w:rsid w:val="001E5B91"/>
    <w:rsid w:val="001F2ED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794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33B9"/>
    <w:rsid w:val="00341530"/>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D58F1"/>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300F"/>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6E7C"/>
    <w:rsid w:val="007101CB"/>
    <w:rsid w:val="007241A0"/>
    <w:rsid w:val="007260AB"/>
    <w:rsid w:val="00726E41"/>
    <w:rsid w:val="00731888"/>
    <w:rsid w:val="007433A0"/>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52CA"/>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1B4F"/>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3687"/>
    <w:rsid w:val="00AD4402"/>
    <w:rsid w:val="00AD6CC3"/>
    <w:rsid w:val="00AE5285"/>
    <w:rsid w:val="00AE688C"/>
    <w:rsid w:val="00AE7CD5"/>
    <w:rsid w:val="00AF625D"/>
    <w:rsid w:val="00AF7252"/>
    <w:rsid w:val="00B02F5A"/>
    <w:rsid w:val="00B050AD"/>
    <w:rsid w:val="00B06D5F"/>
    <w:rsid w:val="00B256A9"/>
    <w:rsid w:val="00B34AA2"/>
    <w:rsid w:val="00B34D70"/>
    <w:rsid w:val="00B37FAE"/>
    <w:rsid w:val="00B43398"/>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1B41"/>
    <w:rsid w:val="00D161B8"/>
    <w:rsid w:val="00D23D7D"/>
    <w:rsid w:val="00D345D2"/>
    <w:rsid w:val="00D34C54"/>
    <w:rsid w:val="00D507D6"/>
    <w:rsid w:val="00D52409"/>
    <w:rsid w:val="00D55142"/>
    <w:rsid w:val="00D6004D"/>
    <w:rsid w:val="00D6588C"/>
    <w:rsid w:val="00D71358"/>
    <w:rsid w:val="00D85CF4"/>
    <w:rsid w:val="00DA3E1B"/>
    <w:rsid w:val="00DB0CAB"/>
    <w:rsid w:val="00DB3136"/>
    <w:rsid w:val="00DC00A3"/>
    <w:rsid w:val="00DC2804"/>
    <w:rsid w:val="00DD1AB4"/>
    <w:rsid w:val="00DD7143"/>
    <w:rsid w:val="00DD7BA7"/>
    <w:rsid w:val="00DE0ABB"/>
    <w:rsid w:val="00DE394C"/>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8028B"/>
    <w:rsid w:val="00F9240D"/>
    <w:rsid w:val="00F93D81"/>
    <w:rsid w:val="00FA01A4"/>
    <w:rsid w:val="00FA0701"/>
    <w:rsid w:val="00FA23CD"/>
    <w:rsid w:val="00FA4367"/>
    <w:rsid w:val="00FA7F79"/>
    <w:rsid w:val="00FB1E51"/>
    <w:rsid w:val="00FB4B42"/>
    <w:rsid w:val="00FB7E87"/>
    <w:rsid w:val="00FC3DE8"/>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2026-03-06T19:32:00Z</cp:lastPrinted>
  <dcterms:created xsi:type="dcterms:W3CDTF">2026-03-06T19:50:00Z</dcterms:created>
  <dcterms:modified xsi:type="dcterms:W3CDTF">2026-04-02T16:23:00Z</dcterms:modified>
</cp:coreProperties>
</file>